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ID w:val="0"/>
      <w:tblPr>
        <w:tblStyle w:val="PO108"/>
        <w:tblpPr w:leftFromText="1" w:topFromText="1" w:vertAnchor="text" w:tblpX="-51" w:tblpY="139"/>
        <w:tblCellMar>
          <w:left w:w="108" w:type="dxa"/>
          <w:top w:w="0" w:type="dxa"/>
          <w:right w:w="108" w:type="dxa"/>
          <w:bottom w:w="0" w:type="dxa"/>
        </w:tblCellMar>
        <w:tblW w:w="14069" w:type="dxa"/>
        <w:tblLook w:val="000620" w:firstRow="1" w:lastRow="0" w:firstColumn="0" w:lastColumn="0" w:noHBand="1" w:noVBand="1"/>
        <w:tblLayout w:type="fixed"/>
      </w:tblPr>
      <w:tblGrid>
        <w:gridCol w:w="2039"/>
        <w:gridCol w:w="2280"/>
        <w:gridCol w:w="2520"/>
        <w:gridCol w:w="2640"/>
        <w:gridCol w:w="1600"/>
        <w:gridCol w:w="1680"/>
        <w:gridCol w:w="13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4069"/>
            <w:vAlign w:val="center"/>
            <w:gridSpan w:val="7"/>
            <w:shd w:val="clear" w:color="000000" w:fill="5B9BD5" w:themeFill="accent1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12" w:firstLine="0"/>
              <w:rPr>
                <w:b w:val="1"/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2017年海口经济学院海南省招生计划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科类</w:t>
            </w:r>
          </w:p>
        </w:tc>
        <w:tc>
          <w:tcPr>
            <w:tcW w:type="dxa" w:w="228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省份</w:t>
            </w:r>
          </w:p>
        </w:tc>
        <w:tc>
          <w:tcPr>
            <w:tcW w:type="dxa" w:w="252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专业</w:t>
            </w:r>
          </w:p>
        </w:tc>
        <w:tc>
          <w:tcPr>
            <w:tcW w:type="dxa" w:w="264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专业方向</w:t>
            </w:r>
          </w:p>
        </w:tc>
        <w:tc>
          <w:tcPr>
            <w:tcW w:type="dxa" w:w="160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学费</w:t>
            </w:r>
          </w:p>
        </w:tc>
        <w:tc>
          <w:tcPr>
            <w:tcW w:type="dxa" w:w="168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08"/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批次</w:t>
            </w:r>
          </w:p>
        </w:tc>
        <w:tc>
          <w:tcPr>
            <w:tcW w:type="dxa" w:w="1310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计划数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经济学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国际经济与贸易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朝鲜语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新闻学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与中广天择传媒公司合作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办学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新闻学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网络新媒体（与中广天择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传媒公司合作办学）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17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市场营销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tabs>
                <w:tab w:val="left" w:pos="2285"/>
              </w:tabs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审计学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酒店管理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会展经济与管理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经济学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国际经济与贸易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朝鲜语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交通运输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民航运输管理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新闻学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网络新媒体）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电气工程及其自动化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39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电子信息工程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50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通信工程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计算机科学与技术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48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计算机科学与技术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软件外包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物联网工程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43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土木工程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48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给排水科学与工程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38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交通运输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城乡规划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50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53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59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市场营销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27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7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审计学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29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酒店管理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会展经济与管理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体育(理)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社会体育指导与管理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52</w:t>
            </w:r>
          </w:p>
        </w:tc>
      </w:tr>
      <w:tr>
        <w:trPr>
          <w:trHeight w:hRule="atleast" w:val="346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体育(理)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休闲体育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51</w:t>
            </w:r>
          </w:p>
        </w:tc>
      </w:tr>
      <w:tr>
        <w:trPr>
          <w:trHeight w:hRule="atleast" w:val="314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音乐表演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器乐（南海音乐学院）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音乐表演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声乐（南海音乐学院）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舞蹈学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播音与主持艺术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与中广天择传媒公司合作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办学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视觉传达设计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22000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环境设计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22000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产品设计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22000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房地产经营与管理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空中乘务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海洋旅游生态探险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酒店管理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国际邮轮乘务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商务日语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房地产经营与管理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电气自动化技术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空中乘务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计算机网络技术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80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移动通信技术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深圳中兴通讯合作办学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74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海洋旅游生态探险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酒店管理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国际邮轮乘务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商务日语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理工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环境艺术设计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专科提前批   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影视动画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数字媒体艺术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专科提前批   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舞蹈表演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专科提前批   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28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房地产经营与管理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电气自动化技术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空中乘务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27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计算机网络技术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13600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移动通信技术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深圳中兴通讯合作办学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36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23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酒店管理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环境艺术设计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舞蹈表演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商务日语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12900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单独考试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影视动画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数字媒体艺术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高职(专科) 批       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舞蹈学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体育舞蹈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22000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24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艺术(文)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摄影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与中广天择传媒公司合作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办学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本科提前批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30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交通运输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民航运输管理</w:t>
            </w: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  <w:tr>
        <w:trPr>
          <w:trHeight w:hRule="atleast" w:val="390"/>
          <w:hidden w:val="0"/>
        </w:trPr>
        <w:tc>
          <w:tcPr>
            <w:tcW w:type="dxa" w:w="20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文史</w:t>
            </w:r>
          </w:p>
        </w:tc>
        <w:tc>
          <w:tcPr>
            <w:tcW w:type="dxa" w:w="22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海南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交通运输</w:t>
            </w:r>
          </w:p>
        </w:tc>
        <w:tc>
          <w:tcPr>
            <w:tcW w:type="dxa" w:w="26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19800</w:t>
            </w:r>
          </w:p>
        </w:tc>
        <w:tc>
          <w:tcPr>
            <w:tcW w:type="dxa" w:w="16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本科B批</w:t>
            </w:r>
          </w:p>
        </w:tc>
        <w:tc>
          <w:tcPr>
            <w:tcW w:type="dxa" w:w="13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16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25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2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bullet"/>
      <w:start w:val="1"/>
      <w:suff w:val="tab"/>
      <w:pPr>
        <w:ind w:left="800" w:hanging="400"/>
        <w:jc w:val="both"/>
      </w:pPr>
      <w:rPr>
        <w:color w:val="000000"/>
        <w:rFonts w:ascii="Wingdings" w:eastAsia="Wingdings" w:hAnsi="Wingdings"/>
        <w:b w:val="0"/>
        <w:shd w:val="clear"/>
        <w:sz w:val="32"/>
        <w:szCs w:val="32"/>
        <w:u w:val="none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000001"/>
    <w:tmpl w:val="004823"/>
    <w:lvl w:ilvl="0">
      <w:lvlJc w:val="left"/>
      <w:numFmt w:val="bullet"/>
      <w:start w:val="1"/>
      <w:suff w:val="tab"/>
      <w:pPr>
        <w:ind w:left="800" w:hanging="400"/>
        <w:jc w:val="both"/>
      </w:pPr>
      <w:rPr>
        <w:color w:val="000000"/>
        <w:rFonts w:ascii="Wingdings" w:eastAsia="Wingdings" w:hAnsi="Wingdings"/>
        <w:b w:val="0"/>
        <w:shd w:val="clear"/>
        <w:sz w:val="22"/>
        <w:szCs w:val="22"/>
        <w:u w:val="none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2">
    <w:multiLevelType w:val="hybridMultilevel"/>
    <w:nsid w:val="000002"/>
    <w:tmpl w:val="0018BE"/>
    <w:lvl w:ilvl="0">
      <w:lvlJc w:val="left"/>
      <w:numFmt w:val="bullet"/>
      <w:start w:val="1"/>
      <w:suff w:val="tab"/>
      <w:pPr>
        <w:ind w:left="800" w:hanging="400"/>
        <w:jc w:val="both"/>
      </w:pPr>
      <w:rPr>
        <w:rFonts w:ascii="Wingdings" w:eastAsia="Wingdings" w:hAnsi="Wingdings"/>
        <w:b w:val="0"/>
        <w:shd w:val="clear"/>
        <w:sz w:val="20"/>
        <w:szCs w:val="20"/>
        <w:u w:val="none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3">
    <w:multiLevelType w:val="hybridMultilevel"/>
    <w:nsid w:val="000003"/>
    <w:tmpl w:val="006784"/>
    <w:lvl w:ilvl="0">
      <w:lvlJc w:val="left"/>
      <w:numFmt w:val="bullet"/>
      <w:start w:val="1"/>
      <w:suff w:val="tab"/>
      <w:pPr>
        <w:ind w:left="800" w:hanging="400"/>
        <w:jc w:val="both"/>
      </w:pPr>
      <w:rPr>
        <w:rFonts w:ascii="Wingdings" w:eastAsia="Wingdings" w:hAnsi="Wingdings"/>
        <w:b w:val="0"/>
        <w:shd w:val="clear"/>
        <w:sz w:val="21"/>
        <w:szCs w:val="21"/>
        <w:u w:val="none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7E7E7E" w:themeColor="text1" w:themeTint="80" w:sz="4"/>
        <w:top w:val="single" w:color="7E7E7E" w:themeColor="text1" w:themeTint="8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E7E7E" w:themeColor="text1" w:themeTint="80" w:sz="4"/>
          <w:top w:val="single" w:color="7E7E7E" w:themeColor="text1" w:themeTint="80" w:sz="4"/>
        </w:tcBorders>
      </w:tcPr>
    </w:tblStylePr>
    <w:tblStylePr w:type="band1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band2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7E7E7E" w:themeColor="text1" w:themeTint="80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7E7E7E" w:themeColor="text1" w:themeTint="80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211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